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D1DB" w14:textId="14D9CB05" w:rsidR="006F5CCE" w:rsidRPr="00DC5B3F" w:rsidRDefault="00DC5B3F">
      <w:pPr>
        <w:pStyle w:val="Nadpis1"/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74E01DC" wp14:editId="70687C73">
            <wp:simplePos x="0" y="0"/>
            <wp:positionH relativeFrom="column">
              <wp:posOffset>5327015</wp:posOffset>
            </wp:positionH>
            <wp:positionV relativeFrom="paragraph">
              <wp:posOffset>0</wp:posOffset>
            </wp:positionV>
            <wp:extent cx="1301750" cy="1301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B3F">
        <w:rPr>
          <w:b/>
          <w:bCs/>
          <w:color w:val="FF0000"/>
          <w:sz w:val="44"/>
          <w:szCs w:val="44"/>
        </w:rPr>
        <w:t>Hodnocení podzimní části sezóny mužů</w:t>
      </w:r>
    </w:p>
    <w:p w14:paraId="1A15B5B2" w14:textId="627DF2D5" w:rsidR="006F5CCE" w:rsidRDefault="006F5CCE"/>
    <w:p w14:paraId="689CF73F" w14:textId="36F6BCE7" w:rsidR="00E4506C" w:rsidRDefault="00DC5B3F">
      <w:pPr>
        <w:spacing w:after="40"/>
      </w:pPr>
      <w:r>
        <w:t>Fotbalový podzim Krajského přeboru mužů jsme odstartovali velice dobře. Nejdříve jsme při slavnostním otevření zrekonstruovaného stadiónu v 1.kole porazili jednoho z kandidátů bojů o divizi FK Jaroměř. V dalším kole jsme otočili v závěru zápas v Dobrušce a ve třetím kole přišel heroický výkon doma proti Jičínu, kdy jsme v 60.minutě ještě prohrávali 0:3 a nakonec vyhráli brankou v nastavení 4:3!</w:t>
      </w:r>
      <w:r w:rsidR="00D31F81">
        <w:t xml:space="preserve"> </w:t>
      </w:r>
      <w:r>
        <w:t xml:space="preserve">Tento začátek přikládám solidní tréninkové docházce </w:t>
      </w:r>
      <w:r w:rsidR="007C28B9">
        <w:t xml:space="preserve">v letním období. </w:t>
      </w:r>
    </w:p>
    <w:p w14:paraId="6734D385" w14:textId="0317D65D" w:rsidR="00E4506C" w:rsidRDefault="007C28B9">
      <w:pPr>
        <w:spacing w:after="40"/>
      </w:pPr>
      <w:r>
        <w:t>S příchodem školního roku (Čejchan, Vencl</w:t>
      </w:r>
      <w:r w:rsidR="00085445">
        <w:t>, Macek</w:t>
      </w:r>
      <w:r>
        <w:t>) a také s většími absencemi hráčů, kdy nám postupně na delší čas vypadávali hráči Srkal, Hlava D., Hála, Mudroch</w:t>
      </w:r>
      <w:r w:rsidR="00567693">
        <w:t>, Veseleňák</w:t>
      </w:r>
      <w:r>
        <w:t xml:space="preserve"> (zranění) </w:t>
      </w:r>
      <w:r w:rsidR="00567693">
        <w:t xml:space="preserve">se situace začala zhoršovat. Na tréninku už nebyl takový počet hráčů, pracovně vytížen byl Hundák </w:t>
      </w:r>
      <w:r>
        <w:t>a často nám z různých a ne zdravotních důvodů chyběla letní posila z Náchoda</w:t>
      </w:r>
      <w:r w:rsidR="00DC5B3F">
        <w:t xml:space="preserve"> </w:t>
      </w:r>
      <w:r>
        <w:t>Vencl. U tohoto hráče mě to mrzí, protože svou aktivitou a pohybem by nám byl velice platným článkem v soukolí.</w:t>
      </w:r>
    </w:p>
    <w:p w14:paraId="4E4D0541" w14:textId="77777777" w:rsidR="00E4506C" w:rsidRDefault="00567693">
      <w:pPr>
        <w:spacing w:after="40"/>
      </w:pPr>
      <w:r>
        <w:t xml:space="preserve"> Výsledkově se to začalo horšit a postupně jsme tabulkou klesali níže a níže. Nakonec se to zastavilo na 11.místě, což při plném a zdravém kádru neodpovídá možnostem tohoto týmu. Jediný</w:t>
      </w:r>
      <w:r w:rsidR="00CD1324">
        <w:t xml:space="preserve"> herní</w:t>
      </w:r>
      <w:r>
        <w:t xml:space="preserve"> ,,výbuch“ byl ve Vysoké, kde jsme v 7.min prohrávali 3:0 a teprve pak jsme začali trochu hrát, jinak jsme všude byli minimálně vyrovnaným partnerem v utkání.</w:t>
      </w:r>
      <w:r w:rsidR="00CD1324">
        <w:t xml:space="preserve"> </w:t>
      </w:r>
    </w:p>
    <w:p w14:paraId="35136D25" w14:textId="77777777" w:rsidR="00E4506C" w:rsidRDefault="00CD1324">
      <w:pPr>
        <w:spacing w:after="40"/>
      </w:pPr>
      <w:r>
        <w:t>Nejvíce nás mrzí dvě utkání, která jsme obě shodně prohráli v 89.minutě!!!</w:t>
      </w:r>
      <w:r w:rsidR="00E4506C">
        <w:t xml:space="preserve"> </w:t>
      </w:r>
      <w:r>
        <w:t>Nejprve v Polici nad Metují a hned následně doma s</w:t>
      </w:r>
      <w:r w:rsidR="00E4506C">
        <w:t> </w:t>
      </w:r>
      <w:r>
        <w:t>Týništěm</w:t>
      </w:r>
      <w:r w:rsidR="00E4506C">
        <w:t xml:space="preserve"> nad Orlicí</w:t>
      </w:r>
      <w:r>
        <w:t xml:space="preserve">. Z těchto zápasů mohli být minimálně dva body navíc a při úspěšném penaltovém rozstřelu třeba také čtyři. V tabulce by to vypadalo úplně jinak. </w:t>
      </w:r>
    </w:p>
    <w:p w14:paraId="1EAD3479" w14:textId="77777777" w:rsidR="00E4506C" w:rsidRDefault="00CD1324">
      <w:pPr>
        <w:spacing w:after="40"/>
      </w:pPr>
      <w:r>
        <w:t xml:space="preserve">Závěr podzimu se nám už ale celkem povedl, kdy jsme přivezli tři body z Vrchlabí, dva z Hořic a </w:t>
      </w:r>
      <w:r w:rsidR="00E4506C">
        <w:t xml:space="preserve">je </w:t>
      </w:r>
      <w:r>
        <w:t>jen škoda domácí prohry s favoritem soutěže Slávií Hradec Králové na domácím hřišti, kdy jsme opět brzy inkasovali, prohrávali 0:2, snížili</w:t>
      </w:r>
      <w:r w:rsidR="00E4506C">
        <w:t xml:space="preserve"> na 1:2</w:t>
      </w:r>
      <w:r>
        <w:t xml:space="preserve">, soupeře zatlačili celý druhý poločas na jeho polovinu, ale vyrovnat se nám nepodařilo. </w:t>
      </w:r>
    </w:p>
    <w:p w14:paraId="1E64A4AD" w14:textId="55D00DA9" w:rsidR="006F5CCE" w:rsidRDefault="00CD1324">
      <w:pPr>
        <w:spacing w:after="40"/>
      </w:pPr>
      <w:r>
        <w:t>Páté místo v inkasovaných brankách celé tabulky je solidní počin v defenzivě (a to jsme ještě v jednom utkání ve Vysoké dostali 5 branek), ale větší problém vidím v kolonce vstřelených branek, tam jsme až devátí.</w:t>
      </w:r>
    </w:p>
    <w:p w14:paraId="29A8F12D" w14:textId="6C88E39E" w:rsidR="003F6AA4" w:rsidRDefault="003F6AA4">
      <w:pPr>
        <w:spacing w:after="40"/>
      </w:pPr>
      <w:r>
        <w:t xml:space="preserve">Doufám, že k dvaceti získaným bodům </w:t>
      </w:r>
      <w:r w:rsidR="0039341D">
        <w:t xml:space="preserve">jich </w:t>
      </w:r>
      <w:r>
        <w:t>na jaře</w:t>
      </w:r>
      <w:r w:rsidR="0039341D">
        <w:t xml:space="preserve"> přidáme</w:t>
      </w:r>
      <w:r>
        <w:t xml:space="preserve"> ještě víc</w:t>
      </w:r>
      <w:r w:rsidR="0039341D">
        <w:t>e</w:t>
      </w:r>
      <w:r>
        <w:t xml:space="preserve"> a tabulkou se posuneme nahoru. Na to je potřeba si v závěru podzimu dobře odpočinout, ale alespoň s nějakou menší sportovní aktivitou, abychom do zimního období ,,nešli z nuly“ a dobře se připravi</w:t>
      </w:r>
      <w:r w:rsidR="0039341D">
        <w:t>li</w:t>
      </w:r>
      <w:r>
        <w:t xml:space="preserve"> na jarní část sezóny.</w:t>
      </w:r>
    </w:p>
    <w:p w14:paraId="1BDA3CB6" w14:textId="77777777" w:rsidR="0039341D" w:rsidRDefault="0039341D">
      <w:pPr>
        <w:spacing w:after="40"/>
      </w:pPr>
      <w:r>
        <w:t xml:space="preserve">Rád bych poděkoval všem hráčům, realizačnímu týmu za reprezentaci SK Červený Kostelec, z.s., Petru Garčekovi za výpomoc na lavičce a v tréninkovém procesu. </w:t>
      </w:r>
    </w:p>
    <w:p w14:paraId="5A9115EA" w14:textId="55CD2CD8" w:rsidR="0039341D" w:rsidRDefault="0039341D">
      <w:pPr>
        <w:spacing w:after="40"/>
      </w:pPr>
      <w:r>
        <w:t xml:space="preserve">Nakonec musím </w:t>
      </w:r>
      <w:r w:rsidR="00F0429D">
        <w:t xml:space="preserve">velice </w:t>
      </w:r>
      <w:r>
        <w:t>poděkovat všem našim</w:t>
      </w:r>
      <w:r w:rsidR="00F0429D">
        <w:t xml:space="preserve"> partnerům, kteří nás podporují a věrným</w:t>
      </w:r>
      <w:r>
        <w:t xml:space="preserve"> fanouškům, kteří si znovu našli cestu na náš nový a krásný stadión</w:t>
      </w:r>
      <w:r w:rsidR="00085445">
        <w:t xml:space="preserve">. </w:t>
      </w:r>
      <w:r w:rsidR="00F0429D">
        <w:t>Moc d</w:t>
      </w:r>
      <w:r w:rsidR="00085445">
        <w:t>ěkujeme!!!</w:t>
      </w:r>
    </w:p>
    <w:p w14:paraId="161E5D4A" w14:textId="25ED92D6" w:rsidR="0039341D" w:rsidRDefault="0039341D">
      <w:pPr>
        <w:spacing w:after="40"/>
      </w:pPr>
    </w:p>
    <w:p w14:paraId="367FCA9A" w14:textId="77777777" w:rsidR="00D31F81" w:rsidRDefault="0039341D">
      <w:pPr>
        <w:spacing w:after="40"/>
      </w:pPr>
      <w:r>
        <w:t xml:space="preserve">Ještě něco málo k našemu B týmu, který skončil po ,,podzimu“ na 8.místě tabulky Okresního přeboru. </w:t>
      </w:r>
    </w:p>
    <w:p w14:paraId="5A931E89" w14:textId="77777777" w:rsidR="00D31F81" w:rsidRDefault="00D31F81">
      <w:pPr>
        <w:spacing w:after="40"/>
      </w:pPr>
      <w:r>
        <w:t>I nad</w:t>
      </w:r>
      <w:r w:rsidR="0039341D">
        <w:t>ále nám funguje hlavně pro mladé hráče vycházející z</w:t>
      </w:r>
      <w:r>
        <w:t> </w:t>
      </w:r>
      <w:r w:rsidR="0039341D">
        <w:t>dorostu</w:t>
      </w:r>
      <w:r>
        <w:t xml:space="preserve"> (také ještě hrající za dorost), pro hráče vracející se po zranění do A týmu nebo s menším vytížením v prvním mužstvu. </w:t>
      </w:r>
    </w:p>
    <w:p w14:paraId="2626E300" w14:textId="0A9777B7" w:rsidR="0039341D" w:rsidRDefault="00D31F81">
      <w:pPr>
        <w:spacing w:after="40"/>
      </w:pPr>
      <w:r>
        <w:t>Bohužel je v týmu mnoho dojíždějících školáků a tréninkový proces není takový, jaký bychom si představovali.</w:t>
      </w:r>
    </w:p>
    <w:p w14:paraId="6FD8508A" w14:textId="7BA90F28" w:rsidR="00D31F81" w:rsidRDefault="00D31F81">
      <w:pPr>
        <w:spacing w:after="40"/>
      </w:pPr>
      <w:r>
        <w:t xml:space="preserve">Rád bych poděkoval hrajícímu trenérovi Pavlu Vejrkovi za jeho obětavé služby pro SK, protože je na B tým prakticky úplně sám. </w:t>
      </w:r>
    </w:p>
    <w:p w14:paraId="24F23A08" w14:textId="77777777" w:rsidR="00D31F81" w:rsidRDefault="00D31F81">
      <w:pPr>
        <w:spacing w:after="40"/>
      </w:pPr>
    </w:p>
    <w:p w14:paraId="4D4786DB" w14:textId="7344937F" w:rsidR="00E4506C" w:rsidRDefault="00C20596">
      <w:pPr>
        <w:spacing w:after="40"/>
      </w:pPr>
      <w:r>
        <w:t>Všem všechno dobré přeje</w:t>
      </w:r>
    </w:p>
    <w:p w14:paraId="13949CBF" w14:textId="3AC0F59C" w:rsidR="006F5CCE" w:rsidRDefault="00D31F81">
      <w:pPr>
        <w:spacing w:after="40"/>
      </w:pPr>
      <w:r>
        <w:t>Karel Havlíček, předseda SK Červený Kostelec, z.s.</w:t>
      </w:r>
    </w:p>
    <w:sectPr w:rsidR="006F5CCE">
      <w:footerReference w:type="default" r:id="rId8"/>
      <w:pgSz w:w="11906" w:h="16838"/>
      <w:pgMar w:top="1440" w:right="1080" w:bottom="1440" w:left="1080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3072" w14:textId="77777777" w:rsidR="00915E44" w:rsidRDefault="00915E44">
      <w:pPr>
        <w:spacing w:after="0" w:line="240" w:lineRule="auto"/>
      </w:pPr>
      <w:r>
        <w:separator/>
      </w:r>
    </w:p>
  </w:endnote>
  <w:endnote w:type="continuationSeparator" w:id="0">
    <w:p w14:paraId="6A80E9C3" w14:textId="77777777" w:rsidR="00915E44" w:rsidRDefault="0091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82BB" w14:textId="77777777" w:rsidR="006F5CCE" w:rsidRDefault="0000000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152DF18" wp14:editId="434578C8">
              <wp:simplePos x="0" y="0"/>
              <wp:positionH relativeFrom="page">
                <wp:align>center</wp:align>
              </wp:positionH>
              <wp:positionV relativeFrom="page">
                <wp:posOffset>582295</wp:posOffset>
              </wp:positionV>
              <wp:extent cx="7346315" cy="10328275"/>
              <wp:effectExtent l="0" t="0" r="26670" b="26670"/>
              <wp:wrapNone/>
              <wp:docPr id="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5800" cy="103276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Obdélník 452" stroked="t" style="position:absolute;margin-left:8.45pt;margin-top:45.85pt;width:578.35pt;height:813.15pt;v-text-anchor:middle;mso-position-horizontal:center;mso-position-horizontal-relative:page;mso-position-vertical-relative:page" wp14:anchorId="30577F6B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begin"/>
    </w:r>
    <w:r>
      <w:rPr>
        <w:rFonts w:ascii="Calibri Light" w:hAnsi="Calibri Light"/>
        <w:color w:val="4472C4"/>
        <w:sz w:val="20"/>
        <w:szCs w:val="20"/>
      </w:rPr>
      <w:instrText>PAGE</w:instrText>
    </w:r>
    <w:r>
      <w:rPr>
        <w:rFonts w:ascii="Calibri Light" w:hAnsi="Calibri Light"/>
        <w:color w:val="4472C4"/>
        <w:sz w:val="20"/>
        <w:szCs w:val="20"/>
      </w:rPr>
      <w:fldChar w:fldCharType="separate"/>
    </w:r>
    <w:r>
      <w:rPr>
        <w:rFonts w:ascii="Calibri Light" w:hAnsi="Calibri Light"/>
        <w:color w:val="4472C4"/>
        <w:sz w:val="20"/>
        <w:szCs w:val="20"/>
      </w:rPr>
      <w:t>2</w:t>
    </w:r>
    <w:r>
      <w:rPr>
        <w:rFonts w:ascii="Calibri Light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0FDE" w14:textId="77777777" w:rsidR="00915E44" w:rsidRDefault="00915E44">
      <w:pPr>
        <w:spacing w:after="0" w:line="240" w:lineRule="auto"/>
      </w:pPr>
      <w:r>
        <w:separator/>
      </w:r>
    </w:p>
  </w:footnote>
  <w:footnote w:type="continuationSeparator" w:id="0">
    <w:p w14:paraId="493D7F75" w14:textId="77777777" w:rsidR="00915E44" w:rsidRDefault="0091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E"/>
    <w:rsid w:val="00085445"/>
    <w:rsid w:val="0039341D"/>
    <w:rsid w:val="003F6AA4"/>
    <w:rsid w:val="00567693"/>
    <w:rsid w:val="006039CE"/>
    <w:rsid w:val="006F5CCE"/>
    <w:rsid w:val="007C28B9"/>
    <w:rsid w:val="00915E44"/>
    <w:rsid w:val="00C20596"/>
    <w:rsid w:val="00CD1324"/>
    <w:rsid w:val="00D31F81"/>
    <w:rsid w:val="00DC5B3F"/>
    <w:rsid w:val="00E4506C"/>
    <w:rsid w:val="00E51B32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3672"/>
  <w15:docId w15:val="{7F158F72-29CF-46CB-ACD8-41B83C8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51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51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7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A642B"/>
  </w:style>
  <w:style w:type="character" w:customStyle="1" w:styleId="ZpatChar">
    <w:name w:val="Zápatí Char"/>
    <w:basedOn w:val="Standardnpsmoodstavce"/>
    <w:link w:val="Zpat"/>
    <w:uiPriority w:val="99"/>
    <w:qFormat/>
    <w:rsid w:val="003A642B"/>
  </w:style>
  <w:style w:type="character" w:styleId="Zstupntext">
    <w:name w:val="Placeholder Text"/>
    <w:basedOn w:val="Standardnpsmoodstavce"/>
    <w:uiPriority w:val="99"/>
    <w:semiHidden/>
    <w:qFormat/>
    <w:rsid w:val="00702B9D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F510FE"/>
  </w:style>
  <w:style w:type="paragraph" w:styleId="Odstavecseseznamem">
    <w:name w:val="List Paragraph"/>
    <w:basedOn w:val="Normln"/>
    <w:uiPriority w:val="34"/>
    <w:qFormat/>
    <w:rsid w:val="0027279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A642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A642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19E-D8C8-45F5-AA27-F7AAB99E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Šnajdr</dc:creator>
  <dc:description/>
  <cp:lastModifiedBy>Karel Havlíek</cp:lastModifiedBy>
  <cp:revision>6</cp:revision>
  <cp:lastPrinted>2020-09-09T23:01:00Z</cp:lastPrinted>
  <dcterms:created xsi:type="dcterms:W3CDTF">2022-11-19T05:56:00Z</dcterms:created>
  <dcterms:modified xsi:type="dcterms:W3CDTF">2022-11-19T06:07:00Z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